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7405" w14:textId="04D94C43" w:rsidR="00BF687D" w:rsidRPr="00D52DBB" w:rsidRDefault="00BF687D" w:rsidP="00BF687D">
      <w:pPr>
        <w:pStyle w:val="berschrift2"/>
        <w:ind w:right="-291"/>
        <w:rPr>
          <w:sz w:val="28"/>
        </w:rPr>
      </w:pPr>
      <w:r w:rsidRPr="00D52DBB">
        <w:rPr>
          <w:sz w:val="28"/>
        </w:rPr>
        <w:t xml:space="preserve">Checkliste/Tipps für den Abschluss des Betreuungsvertrages mit einem </w:t>
      </w:r>
      <w:r w:rsidRPr="00D52DBB">
        <w:rPr>
          <w:color w:val="000000"/>
          <w:sz w:val="28"/>
        </w:rPr>
        <w:t>überbetrieblichen arbeitsmedizinischen und sicherheitstechnischen Dienst</w:t>
      </w:r>
      <w:r w:rsidRPr="00D52DBB">
        <w:rPr>
          <w:b w:val="0"/>
          <w:color w:val="000000"/>
          <w:sz w:val="28"/>
        </w:rPr>
        <w:t xml:space="preserve"> </w:t>
      </w:r>
      <w:r w:rsidRPr="00D52DBB">
        <w:rPr>
          <w:color w:val="000000"/>
          <w:sz w:val="28"/>
        </w:rPr>
        <w:t>für</w:t>
      </w:r>
      <w:r w:rsidRPr="00D52DBB">
        <w:rPr>
          <w:sz w:val="28"/>
        </w:rPr>
        <w:t xml:space="preserve"> die betriebsärztliche und sicherheitstechnische Betreuung (BuS</w:t>
      </w:r>
      <w:r w:rsidR="00F47671" w:rsidRPr="00D52DBB">
        <w:rPr>
          <w:sz w:val="28"/>
        </w:rPr>
        <w:t>-</w:t>
      </w:r>
      <w:r w:rsidRPr="00D52DBB">
        <w:rPr>
          <w:sz w:val="28"/>
        </w:rPr>
        <w:t>Betreuung) – Regelbetreuung klein</w:t>
      </w:r>
    </w:p>
    <w:p w14:paraId="7E77E25E" w14:textId="347BE502" w:rsidR="00BF687D" w:rsidRPr="00D52DBB" w:rsidRDefault="00BF687D" w:rsidP="00BF687D">
      <w:pPr>
        <w:rPr>
          <w:sz w:val="24"/>
        </w:rPr>
      </w:pPr>
      <w:r w:rsidRPr="00D52DBB">
        <w:rPr>
          <w:rFonts w:cs="Arial"/>
          <w:b/>
          <w:sz w:val="24"/>
        </w:rPr>
        <w:t xml:space="preserve">Für die „Regelbetreuung in Betrieben mit bis zu </w:t>
      </w:r>
      <w:r w:rsidR="00FB0A64" w:rsidRPr="00D52DBB">
        <w:rPr>
          <w:rFonts w:cs="Arial"/>
          <w:b/>
          <w:sz w:val="24"/>
        </w:rPr>
        <w:t>2</w:t>
      </w:r>
      <w:r w:rsidRPr="00D52DBB">
        <w:rPr>
          <w:rFonts w:cs="Arial"/>
          <w:b/>
          <w:sz w:val="24"/>
        </w:rPr>
        <w:t xml:space="preserve">0 Beschäftigten“ gemäß ASiG und DGUV Vorschrift 2, Anlage </w:t>
      </w:r>
      <w:r w:rsidR="00136F71" w:rsidRPr="00D52DBB">
        <w:rPr>
          <w:rFonts w:cs="Arial"/>
          <w:b/>
          <w:sz w:val="24"/>
        </w:rPr>
        <w:t>1</w:t>
      </w:r>
      <w:r w:rsidR="00D52DBB">
        <w:rPr>
          <w:rFonts w:cs="Arial"/>
          <w:b/>
          <w:sz w:val="24"/>
        </w:rPr>
        <w:t>,</w:t>
      </w:r>
      <w:r w:rsidRPr="00D52DBB">
        <w:rPr>
          <w:rFonts w:cs="Arial"/>
          <w:b/>
          <w:sz w:val="24"/>
        </w:rPr>
        <w:t xml:space="preserve"> für die </w:t>
      </w:r>
      <w:r w:rsidR="00280115" w:rsidRPr="00D52DBB">
        <w:rPr>
          <w:rFonts w:cs="Arial"/>
          <w:b/>
          <w:sz w:val="24"/>
        </w:rPr>
        <w:t>BuS</w:t>
      </w:r>
      <w:r w:rsidR="00FB0A64" w:rsidRPr="00D52DBB">
        <w:rPr>
          <w:rFonts w:cs="Arial"/>
          <w:b/>
          <w:sz w:val="24"/>
        </w:rPr>
        <w:t>-</w:t>
      </w:r>
      <w:r w:rsidRPr="00D52DBB">
        <w:rPr>
          <w:rFonts w:cs="Arial"/>
          <w:b/>
          <w:sz w:val="24"/>
        </w:rPr>
        <w:t>Betreuung eines Unternehmens durch einen überbetrieblichen arbeitsmedizinischen und sicherheitstechnischen Dienst (im Folgenden als „Dienst“ bezeichnet)</w:t>
      </w:r>
    </w:p>
    <w:p w14:paraId="58342855" w14:textId="77777777" w:rsidR="00BF687D" w:rsidRPr="00257262" w:rsidRDefault="00280115" w:rsidP="00280115">
      <w:pPr>
        <w:ind w:right="-57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80115">
        <w:rPr>
          <w:b/>
        </w:rPr>
        <w:t>Ja</w:t>
      </w:r>
      <w:r>
        <w:t xml:space="preserve">     </w:t>
      </w:r>
      <w:r w:rsidRPr="00280115">
        <w:rPr>
          <w:b/>
        </w:rPr>
        <w:t>Nein</w:t>
      </w:r>
    </w:p>
    <w:tbl>
      <w:tblPr>
        <w:tblStyle w:val="Tabellenraster"/>
        <w:tblW w:w="9937" w:type="dxa"/>
        <w:tblLook w:val="04A0" w:firstRow="1" w:lastRow="0" w:firstColumn="1" w:lastColumn="0" w:noHBand="0" w:noVBand="1"/>
      </w:tblPr>
      <w:tblGrid>
        <w:gridCol w:w="8926"/>
        <w:gridCol w:w="562"/>
        <w:gridCol w:w="449"/>
      </w:tblGrid>
      <w:tr w:rsidR="00BF687D" w14:paraId="0569F9B2" w14:textId="77777777" w:rsidTr="00641E2E">
        <w:tc>
          <w:tcPr>
            <w:tcW w:w="8926" w:type="dxa"/>
          </w:tcPr>
          <w:p w14:paraId="63FC2C34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t xml:space="preserve">Werden die Rechtsgrundlagen (§§ 3,6,19 ASiG </w:t>
            </w:r>
            <w:proofErr w:type="spellStart"/>
            <w:r w:rsidRPr="009A7329">
              <w:rPr>
                <w:sz w:val="24"/>
              </w:rPr>
              <w:t>i.V.m</w:t>
            </w:r>
            <w:proofErr w:type="spellEnd"/>
            <w:r w:rsidRPr="009A7329">
              <w:rPr>
                <w:sz w:val="24"/>
              </w:rPr>
              <w:t>. DGUV Vorschrift 2</w:t>
            </w:r>
            <w:r w:rsidR="00921BC9">
              <w:rPr>
                <w:sz w:val="24"/>
              </w:rPr>
              <w:t>, Anlage 1</w:t>
            </w:r>
            <w:r w:rsidRPr="009A7329">
              <w:rPr>
                <w:sz w:val="24"/>
              </w:rPr>
              <w:t>) benannt, die die Aufgaben des Dienstes beschreiben?</w:t>
            </w:r>
          </w:p>
        </w:tc>
        <w:tc>
          <w:tcPr>
            <w:tcW w:w="562" w:type="dxa"/>
          </w:tcPr>
          <w:p w14:paraId="5C38B33C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640F7A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761F10A8" w14:textId="77777777" w:rsidTr="00641E2E">
        <w:tc>
          <w:tcPr>
            <w:tcW w:w="8926" w:type="dxa"/>
          </w:tcPr>
          <w:p w14:paraId="4D9CD956" w14:textId="77777777" w:rsidR="00BF687D" w:rsidRDefault="00BF687D" w:rsidP="00405BBC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562" w:type="dxa"/>
          </w:tcPr>
          <w:p w14:paraId="154A9083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6896A404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64399779" w14:textId="77777777" w:rsidTr="00641E2E">
        <w:tc>
          <w:tcPr>
            <w:tcW w:w="8926" w:type="dxa"/>
          </w:tcPr>
          <w:p w14:paraId="20CEE9C1" w14:textId="33504974" w:rsidR="00BF687D" w:rsidRPr="009A7329" w:rsidRDefault="00BF687D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 w:rsidR="00136F71">
              <w:rPr>
                <w:sz w:val="24"/>
              </w:rPr>
              <w:t>Dienstes</w:t>
            </w:r>
            <w:r w:rsidRPr="009A7329">
              <w:rPr>
                <w:sz w:val="24"/>
              </w:rPr>
              <w:t xml:space="preserve"> 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Art. 13,14 DSGVO)</w:t>
            </w:r>
          </w:p>
        </w:tc>
        <w:tc>
          <w:tcPr>
            <w:tcW w:w="562" w:type="dxa"/>
          </w:tcPr>
          <w:p w14:paraId="3CEA5A2B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05920149" w14:textId="77777777" w:rsidR="00BF687D" w:rsidRDefault="00BF687D" w:rsidP="00405BBC">
            <w:pPr>
              <w:rPr>
                <w:sz w:val="24"/>
              </w:rPr>
            </w:pPr>
          </w:p>
          <w:p w14:paraId="4D4802F1" w14:textId="77777777" w:rsidR="00BF687D" w:rsidRPr="009A7329" w:rsidRDefault="00BF687D" w:rsidP="00405BBC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5EA5C4F2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8815940" w14:textId="77777777" w:rsidR="00BF687D" w:rsidRDefault="00BF687D" w:rsidP="00405BBC">
            <w:pPr>
              <w:rPr>
                <w:sz w:val="24"/>
              </w:rPr>
            </w:pPr>
          </w:p>
          <w:p w14:paraId="35499DDA" w14:textId="77777777" w:rsidR="00BF687D" w:rsidRPr="009A7329" w:rsidRDefault="00BF687D" w:rsidP="00405BBC">
            <w:pPr>
              <w:rPr>
                <w:sz w:val="24"/>
              </w:rPr>
            </w:pPr>
          </w:p>
        </w:tc>
      </w:tr>
      <w:tr w:rsidR="00BF687D" w14:paraId="32FA5A83" w14:textId="77777777" w:rsidTr="00641E2E">
        <w:tc>
          <w:tcPr>
            <w:tcW w:w="8926" w:type="dxa"/>
          </w:tcPr>
          <w:p w14:paraId="1074F0A6" w14:textId="046D0D25" w:rsidR="00BF687D" w:rsidRDefault="00BF687D" w:rsidP="00DB47D3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DB47D3">
              <w:rPr>
                <w:sz w:val="24"/>
              </w:rPr>
              <w:t>Werden die Aufgaben des Dienstes aufgeführt (insbesondere ordnungsgemäße Auswahl des Betriebsarztes/der Betriebsärztin und der Fachkraft für Arbeitssicherheit (z.</w:t>
            </w:r>
            <w:r w:rsidR="00041972">
              <w:rPr>
                <w:sz w:val="24"/>
              </w:rPr>
              <w:t xml:space="preserve"> </w:t>
            </w:r>
            <w:r w:rsidRPr="00DB47D3">
              <w:rPr>
                <w:sz w:val="24"/>
              </w:rPr>
              <w:t>B. Vorliegen des Fachkundenachweises bzw. der Ermächtigung des Betriebsarztes/der Betriebsärztin für die vorgeschriebenen Vorsorgeuntersuchungen).</w:t>
            </w:r>
          </w:p>
          <w:p w14:paraId="7140D529" w14:textId="669DEE79" w:rsidR="00DB47D3" w:rsidRPr="009A7329" w:rsidRDefault="00DB47D3" w:rsidP="00DB47D3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Werden die Adressen von Betriebsärztin/Betriebsarzt und Fachkraft für Arbeitssicherheit benannt?</w:t>
            </w:r>
          </w:p>
        </w:tc>
        <w:tc>
          <w:tcPr>
            <w:tcW w:w="562" w:type="dxa"/>
          </w:tcPr>
          <w:p w14:paraId="5F3E8353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C40E3AF" w14:textId="77777777" w:rsidR="00DB47D3" w:rsidRDefault="00DB47D3" w:rsidP="00405BBC">
            <w:pPr>
              <w:rPr>
                <w:sz w:val="24"/>
              </w:rPr>
            </w:pPr>
          </w:p>
          <w:p w14:paraId="606BBD4A" w14:textId="77777777" w:rsidR="00DB47D3" w:rsidRDefault="00DB47D3" w:rsidP="00405BBC">
            <w:pPr>
              <w:rPr>
                <w:sz w:val="24"/>
              </w:rPr>
            </w:pPr>
          </w:p>
          <w:p w14:paraId="20499E85" w14:textId="77777777" w:rsidR="00DB47D3" w:rsidRDefault="00DB47D3" w:rsidP="00405BBC">
            <w:pPr>
              <w:rPr>
                <w:sz w:val="24"/>
              </w:rPr>
            </w:pPr>
          </w:p>
          <w:p w14:paraId="4353179A" w14:textId="77777777" w:rsidR="00DB47D3" w:rsidRDefault="00DB47D3" w:rsidP="00405BBC">
            <w:pPr>
              <w:rPr>
                <w:sz w:val="24"/>
              </w:rPr>
            </w:pPr>
          </w:p>
          <w:p w14:paraId="65BD4D21" w14:textId="77777777" w:rsidR="00DB47D3" w:rsidRPr="009A7329" w:rsidRDefault="00DB47D3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2A44D131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D1A155A" w14:textId="77777777" w:rsidR="00DB47D3" w:rsidRDefault="00DB47D3" w:rsidP="00405BBC">
            <w:pPr>
              <w:rPr>
                <w:sz w:val="24"/>
              </w:rPr>
            </w:pPr>
          </w:p>
          <w:p w14:paraId="5CB1DB49" w14:textId="77777777" w:rsidR="00DB47D3" w:rsidRDefault="00DB47D3" w:rsidP="00405BBC">
            <w:pPr>
              <w:rPr>
                <w:sz w:val="24"/>
              </w:rPr>
            </w:pPr>
          </w:p>
          <w:p w14:paraId="2E366533" w14:textId="77777777" w:rsidR="00DB47D3" w:rsidRDefault="00DB47D3" w:rsidP="00405BBC">
            <w:pPr>
              <w:rPr>
                <w:sz w:val="24"/>
              </w:rPr>
            </w:pPr>
          </w:p>
          <w:p w14:paraId="77D51BA8" w14:textId="77777777" w:rsidR="00DB47D3" w:rsidRDefault="00DB47D3" w:rsidP="00405BBC">
            <w:pPr>
              <w:rPr>
                <w:sz w:val="24"/>
              </w:rPr>
            </w:pPr>
          </w:p>
          <w:p w14:paraId="4592FCD5" w14:textId="77777777" w:rsidR="00DB47D3" w:rsidRPr="009A7329" w:rsidRDefault="00DB47D3" w:rsidP="00DB47D3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05E5F52D" w14:textId="77777777" w:rsidTr="00641E2E">
        <w:tc>
          <w:tcPr>
            <w:tcW w:w="8926" w:type="dxa"/>
          </w:tcPr>
          <w:p w14:paraId="496F12FB" w14:textId="77777777" w:rsidR="00136F71" w:rsidRPr="00280115" w:rsidRDefault="00BF687D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die Zuständigkeit des Dienstes für die Sicherstellung einer Vertretungsregelung bei Verhinderung von Betriebsarzt/-ärztin und/oder Fachkraft für Arbeitssicherheit vertraglich gewährleistet? </w:t>
            </w:r>
          </w:p>
          <w:p w14:paraId="4537F449" w14:textId="564B9928" w:rsidR="00BF687D" w:rsidRPr="00280115" w:rsidRDefault="00136F71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auch dessen </w:t>
            </w:r>
            <w:r w:rsidR="00BF687D" w:rsidRPr="00280115">
              <w:rPr>
                <w:sz w:val="24"/>
              </w:rPr>
              <w:t>Zuständigkeit für die Sicherstellung der fachlichen Fortbildung des Betriebsarztes/der Betriebsärztin und der Fachkraft für Arbeitssicherheit</w:t>
            </w:r>
            <w:r w:rsidRPr="00280115">
              <w:rPr>
                <w:sz w:val="24"/>
              </w:rPr>
              <w:t xml:space="preserve"> geregelt?</w:t>
            </w:r>
          </w:p>
        </w:tc>
        <w:tc>
          <w:tcPr>
            <w:tcW w:w="562" w:type="dxa"/>
          </w:tcPr>
          <w:p w14:paraId="0EA36AD7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E46772C" w14:textId="77777777" w:rsidR="00BF687D" w:rsidRDefault="00BF687D" w:rsidP="00405BBC">
            <w:pPr>
              <w:rPr>
                <w:sz w:val="24"/>
              </w:rPr>
            </w:pPr>
          </w:p>
          <w:p w14:paraId="6056AE3F" w14:textId="77777777" w:rsidR="00BF687D" w:rsidRDefault="00BF687D" w:rsidP="00405BBC">
            <w:pPr>
              <w:rPr>
                <w:sz w:val="24"/>
              </w:rPr>
            </w:pPr>
          </w:p>
          <w:p w14:paraId="786789DD" w14:textId="77777777" w:rsidR="00136F71" w:rsidRDefault="00136F71" w:rsidP="00405BBC">
            <w:pPr>
              <w:rPr>
                <w:sz w:val="24"/>
              </w:rPr>
            </w:pPr>
          </w:p>
          <w:p w14:paraId="3720E177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3766794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07047F8" w14:textId="77777777" w:rsidR="00BF687D" w:rsidRDefault="00BF687D" w:rsidP="00405BBC">
            <w:pPr>
              <w:rPr>
                <w:sz w:val="24"/>
              </w:rPr>
            </w:pPr>
          </w:p>
          <w:p w14:paraId="1E85DF92" w14:textId="77777777" w:rsidR="00BF687D" w:rsidRDefault="00BF687D" w:rsidP="00405BBC">
            <w:pPr>
              <w:rPr>
                <w:sz w:val="24"/>
              </w:rPr>
            </w:pPr>
          </w:p>
          <w:p w14:paraId="10DE9BDD" w14:textId="77777777" w:rsidR="00136F71" w:rsidRDefault="00136F71" w:rsidP="00405BBC">
            <w:pPr>
              <w:rPr>
                <w:sz w:val="24"/>
              </w:rPr>
            </w:pPr>
          </w:p>
          <w:p w14:paraId="470E2D20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76F29D17" w14:textId="77777777" w:rsidTr="00641E2E">
        <w:tc>
          <w:tcPr>
            <w:tcW w:w="8926" w:type="dxa"/>
          </w:tcPr>
          <w:p w14:paraId="61FB7CF0" w14:textId="50919529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</w:t>
            </w:r>
            <w:r w:rsidR="00280115">
              <w:rPr>
                <w:sz w:val="24"/>
              </w:rPr>
              <w:t xml:space="preserve"> darauf</w:t>
            </w:r>
            <w:r>
              <w:rPr>
                <w:sz w:val="24"/>
              </w:rPr>
              <w:t xml:space="preserve">, dass bei Überschreitung des Schwellenwertes von </w:t>
            </w:r>
            <w:r w:rsidR="00041972">
              <w:rPr>
                <w:sz w:val="24"/>
              </w:rPr>
              <w:t>2</w:t>
            </w:r>
            <w:r>
              <w:rPr>
                <w:sz w:val="24"/>
              </w:rPr>
              <w:t>0 Beschäftigten die Regelbetreuung nach Anlage 1 DGUV Vorschrift 2 erlischt?</w:t>
            </w:r>
          </w:p>
        </w:tc>
        <w:tc>
          <w:tcPr>
            <w:tcW w:w="562" w:type="dxa"/>
          </w:tcPr>
          <w:p w14:paraId="07F4E8DE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599652C8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2250BA1E" w14:textId="77777777" w:rsidTr="00641E2E">
        <w:tc>
          <w:tcPr>
            <w:tcW w:w="8926" w:type="dxa"/>
          </w:tcPr>
          <w:p w14:paraId="548184C6" w14:textId="7C1431A3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Wird auf die Inhalte der Grundbetreuung eingegangen und deren Wiederholung (Erstellung/Aktualisierung der der Gefährdungsbeurteilung) – spätestens nach 5 Jahren oder aber bei maßgeblicher Änderung der Arbeitsverhältnisse?</w:t>
            </w:r>
          </w:p>
        </w:tc>
        <w:tc>
          <w:tcPr>
            <w:tcW w:w="562" w:type="dxa"/>
          </w:tcPr>
          <w:p w14:paraId="07CF7EDE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3E42C372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72E206FC" w14:textId="77777777" w:rsidTr="00641E2E">
        <w:tc>
          <w:tcPr>
            <w:tcW w:w="8926" w:type="dxa"/>
          </w:tcPr>
          <w:p w14:paraId="0E00D23D" w14:textId="2DC14210" w:rsidR="00136F71" w:rsidRPr="009A7329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Wird die anlassbezogene Betreuung (z.</w:t>
            </w:r>
            <w:r w:rsidR="00041972">
              <w:rPr>
                <w:sz w:val="24"/>
              </w:rPr>
              <w:t xml:space="preserve"> </w:t>
            </w:r>
            <w:r>
              <w:rPr>
                <w:sz w:val="24"/>
              </w:rPr>
              <w:t>B. bei Planung, Errichtung und Änderung von Betriebsanlagen) und arbeitsmedizinische Vorsorge im Vertrag aufgeführt?</w:t>
            </w:r>
          </w:p>
        </w:tc>
        <w:tc>
          <w:tcPr>
            <w:tcW w:w="562" w:type="dxa"/>
          </w:tcPr>
          <w:p w14:paraId="508E309F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79EC2205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0271B015" w14:textId="77777777" w:rsidTr="00641E2E">
        <w:tc>
          <w:tcPr>
            <w:tcW w:w="8926" w:type="dxa"/>
          </w:tcPr>
          <w:p w14:paraId="6432E469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0F717B85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0F9C5BF6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7C809A25" w14:textId="24A65ACE" w:rsidR="00136F71" w:rsidRPr="00E06218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562" w:type="dxa"/>
          </w:tcPr>
          <w:p w14:paraId="6CA67CF8" w14:textId="77777777" w:rsidR="00136F71" w:rsidRDefault="00136F71" w:rsidP="00136F71">
            <w:pPr>
              <w:rPr>
                <w:sz w:val="24"/>
              </w:rPr>
            </w:pPr>
          </w:p>
          <w:p w14:paraId="4A1515ED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5F70B3A" w14:textId="77777777" w:rsidR="00136F71" w:rsidRDefault="00136F71" w:rsidP="00136F71">
            <w:pPr>
              <w:rPr>
                <w:sz w:val="24"/>
              </w:rPr>
            </w:pPr>
          </w:p>
          <w:p w14:paraId="117679A7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0925BD62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7DF178C" w14:textId="77777777" w:rsidR="00136F71" w:rsidRDefault="00136F71" w:rsidP="00136F71">
            <w:pPr>
              <w:rPr>
                <w:sz w:val="24"/>
              </w:rPr>
            </w:pPr>
          </w:p>
          <w:p w14:paraId="1496F927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EE115D8" w14:textId="77777777" w:rsidR="00136F71" w:rsidRDefault="00136F71" w:rsidP="00136F71">
            <w:pPr>
              <w:rPr>
                <w:sz w:val="24"/>
              </w:rPr>
            </w:pPr>
          </w:p>
          <w:p w14:paraId="1C100704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DE9EE8F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37450A62" w14:textId="77777777" w:rsidTr="00641E2E">
        <w:tc>
          <w:tcPr>
            <w:tcW w:w="8926" w:type="dxa"/>
          </w:tcPr>
          <w:p w14:paraId="5E7CB7B8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t>Wird der Beginn des Vertrages und die Kündigungsfrist genannt?</w:t>
            </w:r>
          </w:p>
        </w:tc>
        <w:tc>
          <w:tcPr>
            <w:tcW w:w="562" w:type="dxa"/>
          </w:tcPr>
          <w:p w14:paraId="71A1007C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489C8271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492C679C" w14:textId="77777777" w:rsidTr="00641E2E">
        <w:tc>
          <w:tcPr>
            <w:tcW w:w="8926" w:type="dxa"/>
          </w:tcPr>
          <w:p w14:paraId="6EAC2991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562" w:type="dxa"/>
          </w:tcPr>
          <w:p w14:paraId="5DC382F4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3083BE68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</w:tbl>
    <w:p w14:paraId="478F9E9E" w14:textId="77777777" w:rsidR="00BF687D" w:rsidRPr="00257262" w:rsidRDefault="00BF687D" w:rsidP="00BF687D"/>
    <w:p w14:paraId="6BC4F028" w14:textId="77777777" w:rsidR="00DB47D3" w:rsidRDefault="00DB47D3">
      <w:pPr>
        <w:spacing w:after="160" w:line="259" w:lineRule="auto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14:paraId="7D3E29C9" w14:textId="77777777" w:rsidR="00BF687D" w:rsidRPr="00D52DBB" w:rsidRDefault="00BF687D" w:rsidP="00BF687D">
      <w:pPr>
        <w:rPr>
          <w:sz w:val="24"/>
        </w:rPr>
      </w:pPr>
      <w:r w:rsidRPr="00D52DBB">
        <w:rPr>
          <w:sz w:val="24"/>
        </w:rPr>
        <w:lastRenderedPageBreak/>
        <w:t>Hinweise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30479DA5" w14:textId="6837D073" w:rsidR="00BF687D" w:rsidRPr="00280115" w:rsidRDefault="00BF687D" w:rsidP="00BF687D">
      <w:pPr>
        <w:pStyle w:val="Listenabsatz"/>
        <w:numPr>
          <w:ilvl w:val="0"/>
          <w:numId w:val="2"/>
        </w:numPr>
      </w:pPr>
      <w:r w:rsidRPr="00D52DBB">
        <w:rPr>
          <w:sz w:val="24"/>
        </w:rPr>
        <w:t xml:space="preserve">Weitere Hilfen – auch vor Vertragsabschluss mit einem Dienstleister für die </w:t>
      </w:r>
      <w:proofErr w:type="spellStart"/>
      <w:r w:rsidRPr="00D52DBB">
        <w:rPr>
          <w:sz w:val="24"/>
        </w:rPr>
        <w:t>BuS</w:t>
      </w:r>
      <w:proofErr w:type="spellEnd"/>
      <w:r w:rsidRPr="00D52DBB">
        <w:rPr>
          <w:sz w:val="24"/>
        </w:rPr>
        <w:t xml:space="preserve"> Betreuung – können Sie</w:t>
      </w:r>
      <w:r w:rsidR="00FB0A64" w:rsidRPr="00D52DBB">
        <w:rPr>
          <w:sz w:val="24"/>
        </w:rPr>
        <w:t xml:space="preserve"> den</w:t>
      </w:r>
      <w:r w:rsidRPr="00D52DBB">
        <w:rPr>
          <w:sz w:val="24"/>
        </w:rPr>
        <w:t xml:space="preserve"> </w:t>
      </w:r>
      <w:r w:rsidR="00FB0A64" w:rsidRPr="00D52DBB">
        <w:rPr>
          <w:sz w:val="24"/>
        </w:rPr>
        <w:t>„</w:t>
      </w:r>
      <w:hyperlink r:id="rId7" w:history="1">
        <w:r w:rsidR="00FB0A64" w:rsidRPr="00D52DBB">
          <w:rPr>
            <w:rStyle w:val="Hyperlink"/>
            <w:color w:val="auto"/>
            <w:sz w:val="24"/>
            <w:u w:val="none"/>
          </w:rPr>
          <w:t>Empfehlungen für die Auswahl eines betriebsärztlichen und/oder sicherheitstechnischen Dienstleisters</w:t>
        </w:r>
      </w:hyperlink>
      <w:r w:rsidR="00FB0A64" w:rsidRPr="00D52DBB">
        <w:rPr>
          <w:sz w:val="24"/>
        </w:rPr>
        <w:t xml:space="preserve">“ </w:t>
      </w:r>
      <w:r w:rsidRPr="009259FF">
        <w:rPr>
          <w:sz w:val="24"/>
        </w:rPr>
        <w:t>entnehmen</w:t>
      </w:r>
      <w:r w:rsidR="00FB0A64">
        <w:rPr>
          <w:sz w:val="24"/>
        </w:rPr>
        <w:t>.</w:t>
      </w:r>
      <w:r w:rsidRPr="009259FF">
        <w:rPr>
          <w:sz w:val="24"/>
        </w:rPr>
        <w:t xml:space="preserve"> </w:t>
      </w:r>
    </w:p>
    <w:p w14:paraId="4677A1A7" w14:textId="151A2DC0" w:rsidR="00280115" w:rsidRPr="006A663C" w:rsidRDefault="00280115" w:rsidP="00280115">
      <w:pPr>
        <w:pStyle w:val="Listenabsatz"/>
        <w:numPr>
          <w:ilvl w:val="0"/>
          <w:numId w:val="2"/>
        </w:numPr>
        <w:rPr>
          <w:b/>
        </w:rPr>
      </w:pPr>
      <w:r>
        <w:rPr>
          <w:sz w:val="24"/>
        </w:rPr>
        <w:t xml:space="preserve">Bei Fragen können Sie uns auch gern eine </w:t>
      </w:r>
      <w:r w:rsidR="00FB0A64">
        <w:rPr>
          <w:sz w:val="24"/>
        </w:rPr>
        <w:t>E-</w:t>
      </w:r>
      <w:r>
        <w:rPr>
          <w:sz w:val="24"/>
        </w:rPr>
        <w:t xml:space="preserve">Mail senden: </w:t>
      </w:r>
      <w:hyperlink r:id="rId8" w:history="1">
        <w:r w:rsidR="00A5633A" w:rsidRPr="00D52DBB">
          <w:rPr>
            <w:rStyle w:val="Hyperlink"/>
            <w:bCs/>
            <w:color w:val="auto"/>
            <w:sz w:val="24"/>
            <w:u w:val="none"/>
          </w:rPr>
          <w:t>bus@bgw-online.de</w:t>
        </w:r>
      </w:hyperlink>
    </w:p>
    <w:p w14:paraId="76814DEB" w14:textId="77777777" w:rsidR="00BF687D" w:rsidRPr="00DB4F8F" w:rsidRDefault="00BF687D" w:rsidP="00BF687D"/>
    <w:p w14:paraId="599730CC" w14:textId="77777777" w:rsidR="00BF687D" w:rsidRPr="00DB4F8F" w:rsidRDefault="00BF687D" w:rsidP="00BF687D">
      <w:r w:rsidRPr="00DB4F8F">
        <w:t>Ihre</w:t>
      </w:r>
    </w:p>
    <w:p w14:paraId="1837E8D7" w14:textId="77777777" w:rsidR="00BF687D" w:rsidRDefault="00BF687D" w:rsidP="00BF687D">
      <w:r w:rsidRPr="00DB4F8F">
        <w:t>Berufsgenossenschaft für Gesundheitsdienst</w:t>
      </w:r>
      <w:r w:rsidR="00DB47D3">
        <w:t xml:space="preserve"> </w:t>
      </w:r>
      <w:r w:rsidRPr="00DB4F8F">
        <w:t>und Wohlfahrtspflege – BGW</w:t>
      </w:r>
    </w:p>
    <w:p w14:paraId="33EC34B5" w14:textId="77777777" w:rsidR="00BF687D" w:rsidRDefault="00BF687D" w:rsidP="00BF687D"/>
    <w:p w14:paraId="07AECADD" w14:textId="77777777" w:rsidR="00411372" w:rsidRDefault="00411372"/>
    <w:sectPr w:rsidR="00411372" w:rsidSect="00280115">
      <w:footerReference w:type="default" r:id="rId9"/>
      <w:pgSz w:w="11900" w:h="16840" w:code="9"/>
      <w:pgMar w:top="1560" w:right="1134" w:bottom="1276" w:left="1418" w:header="709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A453" w14:textId="77777777" w:rsidR="00576CBA" w:rsidRDefault="00576CBA">
      <w:pPr>
        <w:spacing w:line="240" w:lineRule="auto"/>
      </w:pPr>
      <w:r>
        <w:separator/>
      </w:r>
    </w:p>
  </w:endnote>
  <w:endnote w:type="continuationSeparator" w:id="0">
    <w:p w14:paraId="41FC599E" w14:textId="77777777" w:rsidR="00576CBA" w:rsidRDefault="00576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190B" w14:textId="77777777" w:rsidR="00D572F2" w:rsidRDefault="00136F71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B25EA" wp14:editId="04FAD75F">
              <wp:simplePos x="0" y="0"/>
              <wp:positionH relativeFrom="page">
                <wp:posOffset>0</wp:posOffset>
              </wp:positionH>
              <wp:positionV relativeFrom="page">
                <wp:posOffset>9991090</wp:posOffset>
              </wp:positionV>
              <wp:extent cx="5760085" cy="539750"/>
              <wp:effectExtent l="0" t="0" r="2540" b="3810"/>
              <wp:wrapNone/>
              <wp:docPr id="1" name="Textfeld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85502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DB0854">
                            <w:rPr>
                              <w:sz w:val="16"/>
                            </w:rPr>
                            <w:t>BGW Hauptverwaltung</w:t>
                          </w:r>
                          <w:r w:rsidRPr="00DB0854">
                            <w:rPr>
                              <w:sz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Gesetzliche Unfallversicherung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Telefon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(040) 202 07 - 0</w:t>
                          </w:r>
                        </w:p>
                        <w:p w14:paraId="7EA1FC3F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>Pappelallee 33/35/37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Körperschaft des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Telefax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(040) 202 07 - 24 95</w:t>
                          </w:r>
                        </w:p>
                        <w:p w14:paraId="27570AE1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 w:rsidRPr="00DB0854">
                            <w:rPr>
                              <w:sz w:val="16"/>
                              <w:szCs w:val="16"/>
                            </w:rPr>
                            <w:t>22089 Hamburg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Öffentlichen Rechts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www.bgw-online.de</w:t>
                          </w:r>
                        </w:p>
                      </w:txbxContent>
                    </wps:txbx>
                    <wps:bodyPr rot="0" vert="horz" wrap="square" lIns="270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25E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alt="&quot;&quot;" style="position:absolute;margin-left:0;margin-top:786.7pt;width:453.5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" stroked="f">
              <v:textbox inset="7.5mm,0,0,0">
                <w:txbxContent>
                  <w:p w14:paraId="14B85502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DB0854">
                      <w:rPr>
                        <w:sz w:val="16"/>
                      </w:rPr>
                      <w:t>BGW Hauptverwaltung</w:t>
                    </w:r>
                    <w:r w:rsidRPr="00DB0854">
                      <w:rPr>
                        <w:sz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Gesetzliche Unfallversicherung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Telefon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(040) 202 07 - 0</w:t>
                    </w:r>
                  </w:p>
                  <w:p w14:paraId="7EA1FC3F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MT" w:hAnsi="ArialMT"/>
                        <w:sz w:val="16"/>
                        <w:szCs w:val="16"/>
                      </w:rPr>
                      <w:t>Pappelallee 33/35/37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Körperschaft des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Telefax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(040) 202 07 - 24 95</w:t>
                    </w:r>
                  </w:p>
                  <w:p w14:paraId="27570AE1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</w:rPr>
                    </w:pPr>
                    <w:r w:rsidRPr="00DB0854">
                      <w:rPr>
                        <w:sz w:val="16"/>
                        <w:szCs w:val="16"/>
                      </w:rPr>
                      <w:t>22089 Hamburg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Öffentlichen Rechts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www.bgw-online.de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79C9" w14:textId="77777777" w:rsidR="00576CBA" w:rsidRDefault="00576CBA">
      <w:pPr>
        <w:spacing w:line="240" w:lineRule="auto"/>
      </w:pPr>
      <w:r>
        <w:separator/>
      </w:r>
    </w:p>
  </w:footnote>
  <w:footnote w:type="continuationSeparator" w:id="0">
    <w:p w14:paraId="68D3CBD5" w14:textId="77777777" w:rsidR="00576CBA" w:rsidRDefault="00576C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13765"/>
    <w:multiLevelType w:val="hybridMultilevel"/>
    <w:tmpl w:val="BCB4B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46053"/>
    <w:multiLevelType w:val="hybridMultilevel"/>
    <w:tmpl w:val="AF9C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7D"/>
    <w:rsid w:val="00041972"/>
    <w:rsid w:val="00104595"/>
    <w:rsid w:val="00136F71"/>
    <w:rsid w:val="00280115"/>
    <w:rsid w:val="00411372"/>
    <w:rsid w:val="00576CBA"/>
    <w:rsid w:val="005A1E0D"/>
    <w:rsid w:val="00641E2E"/>
    <w:rsid w:val="006E1472"/>
    <w:rsid w:val="00921BC9"/>
    <w:rsid w:val="00A5633A"/>
    <w:rsid w:val="00AC76C3"/>
    <w:rsid w:val="00BF687D"/>
    <w:rsid w:val="00D52DBB"/>
    <w:rsid w:val="00DB47D3"/>
    <w:rsid w:val="00E01FD5"/>
    <w:rsid w:val="00F331A6"/>
    <w:rsid w:val="00F47671"/>
    <w:rsid w:val="00FB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4BA6"/>
  <w15:chartTrackingRefBased/>
  <w15:docId w15:val="{A7D74748-20E6-46D4-89CF-B549A33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87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F687D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F687D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Fuzeile">
    <w:name w:val="footer"/>
    <w:basedOn w:val="Standard"/>
    <w:link w:val="FuzeileZchn"/>
    <w:rsid w:val="00BF687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BF687D"/>
    <w:rPr>
      <w:rFonts w:ascii="Arial" w:eastAsia="Times New Roman" w:hAnsi="Arial" w:cs="Times New Roman"/>
      <w:sz w:val="16"/>
      <w:szCs w:val="24"/>
      <w:lang w:eastAsia="de-DE"/>
    </w:rPr>
  </w:style>
  <w:style w:type="character" w:styleId="Hyperlink">
    <w:name w:val="Hyperlink"/>
    <w:uiPriority w:val="99"/>
    <w:unhideWhenUsed/>
    <w:rsid w:val="00BF687D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F687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F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F71"/>
    <w:rPr>
      <w:rFonts w:ascii="Segoe UI" w:eastAsia="Times New Roman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2DB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4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@bgw-online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gw-online.de/resource/blob/8642/eeadbc1fc252b170326eaddb2de9123f/empfehlungen-auswahl-ba-fasi-d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Brasse, Simone</cp:lastModifiedBy>
  <cp:revision>9</cp:revision>
  <cp:lastPrinted>2019-08-14T11:43:00Z</cp:lastPrinted>
  <dcterms:created xsi:type="dcterms:W3CDTF">2026-04-01T10:10:00Z</dcterms:created>
  <dcterms:modified xsi:type="dcterms:W3CDTF">2026-06-05T07:04:00Z</dcterms:modified>
</cp:coreProperties>
</file>